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Gminy Słomniki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: wykreślenia obiektów  z Gminnej Ewidencji Zabytków Gminy Słomniki  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713z późn. Zm..),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§16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 §18b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rozporządzenia Ministra Kultury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Dziedzictwa Narodowego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prowadzenia rejestrów zabytków, krajowej, wojewódzkiej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gminnej ewidencji zabytków oraz krajowego wykazu zabytków skradzionych lub wywiezionych za granicę niezgodnie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prawem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zarządzam,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Zarządzam wykreślenie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Ewidencji  Zabytków Gminy Słomniki , przyjętej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pismem  znak: OZKr.5140.44.2011.DW2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 Wojewódzkiego Urzędu Ochrony Zabytków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Krakowie  n astępujących  obiektów: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43"/>
        <w:gridCol w:w="2028"/>
        <w:gridCol w:w="2162"/>
        <w:gridCol w:w="2027"/>
        <w:gridCol w:w="2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Nr pozycji w Gminnej Ewidencji Zabytków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Gmina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Nazwa obiektu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Adres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both"/>
            </w:pPr>
            <w:r>
              <w:rPr>
                <w:sz w:val="28"/>
              </w:rPr>
              <w:t>181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Szczepanowice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mieszkalny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Szczepanowice  nr 26 działka nr. Ewid. 53/2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Niedźwiedź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mieszkalny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Niedźwiedź nr 70 działka nr. Działka nr ewid. 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Miłocice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stodoła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Miłocice nr 70, działka nr ewid. 18/1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Muniakowice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Mieszkalny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Muniakowice nr 71 ( działka nr ewid. 406/1)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Niedźwiedź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gospodarczy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Niedźwiedź nr 10, działka nr. Ewid. 279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Słomniki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Polanowice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gospodarczy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Działka nr ewid. 172/40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Prandocin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Zabudowania gospodarcze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Prandocin 124 działka nr ewid. 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Prandocin Iły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stodoła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Prandocin Iły 10, działka nr ewid. 450/2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Prandocin Iły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mieszkalny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Prandocin Iły 93 działka nr ewid. 537/2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Wężerów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gospodarczy -obora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Wężerów 19 działka nr ewid. 266/6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Zagaje Smrokowskie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stodoła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Zagaje Smrokowskie 31 działka nr ewid. 381/5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Zagaje Smrokowskie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stodoła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Zagaje Smrokowskie 40 działka nr ewid. 376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Zagaje Smrokowskie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mieszkalny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Zagaje Smrokowskie 45 działka nr ewid. 371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Słomniki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Kacice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Budynek mieszkalny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Kacice nr 25 ( działka nr ewid. 60/1)</w:t>
            </w:r>
          </w:p>
        </w:tc>
      </w:tr>
    </w:tbl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ewidencyjne nieruchomości, które przestała być zabytkami , wyłącza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Ewidencji Zabytków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archiwum zakładowym Urzędu Gminy.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Wykreślenie spowodowane jest wyłączeniem w/w obiektów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Wojewódzkiej Ewidencji  Zabytków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pismami: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OZKr.5183.12.2019.DW3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08.04.2019 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OZKr.51.81.83.2018.DW2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13.11.2018 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OZKr.5133.18.2019.DW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24.04.2019 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RD.5181.44.44.2020.DW1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08.06.2020 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RD.5181.63.2020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10.07.2020 r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publikacji na stronie internetowej Urzędu 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Słomnikach, Biuletynie  Informacji Publicznej oraz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Słomnikach..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5.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Gminy Słomniki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Knafel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9B071718-A39F-43A5-AEA1-9D987008A60B.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Słomniki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83/2021 z dnia 2 lipca 2021 r.</dc:title>
  <dc:subject>w sprawie : wykreślenia obiektów  z^Gminnej Ewidencji Zabytków Gminy Słomniki  .</dc:subject>
  <dc:creator>r.domagala</dc:creator>
  <cp:lastModifiedBy>r.domagala</cp:lastModifiedBy>
  <cp:revision>1</cp:revision>
  <dcterms:created xsi:type="dcterms:W3CDTF">2021-07-02T13:52:15Z</dcterms:created>
  <dcterms:modified xsi:type="dcterms:W3CDTF">2021-07-02T13:52:15Z</dcterms:modified>
  <cp:category>Akt prawny</cp:category>
</cp:coreProperties>
</file>